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45AE" w14:textId="77777777" w:rsidR="004310C0" w:rsidRPr="004310C0" w:rsidRDefault="004310C0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4310C0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Padraic Rowan, </w:t>
      </w:r>
      <w:r w:rsidR="00490C47">
        <w:rPr>
          <w:rFonts w:ascii="Times New Roman" w:hAnsi="Times New Roman" w:cs="Times New Roman"/>
          <w:b/>
          <w:color w:val="000000"/>
          <w:sz w:val="28"/>
          <w:szCs w:val="22"/>
        </w:rPr>
        <w:t>baryton-basse</w:t>
      </w:r>
    </w:p>
    <w:p w14:paraId="4F42E95F" w14:textId="77777777" w:rsidR="004310C0" w:rsidRDefault="004310C0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</w:p>
    <w:p w14:paraId="54FFAE16" w14:textId="77777777" w:rsidR="004310C0" w:rsidRDefault="004310C0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</w:p>
    <w:p w14:paraId="6FC67441" w14:textId="49D9F0FB" w:rsidR="004310C0" w:rsidRDefault="006C3E77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Né en 19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2"/>
          <w:szCs w:val="22"/>
        </w:rPr>
        <w:t>90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, Padraic Rowan est diplômé de la Royal Irish Academy of Music, où il étudie avec Mary Brennan et Brenda Hurley (répétiteur) et obtient en 2013 un master en interprétation musicale. </w:t>
      </w:r>
      <w:r w:rsidR="00A310B1">
        <w:rPr>
          <w:rFonts w:ascii="Times New Roman" w:hAnsi="Times New Roman" w:cs="Times New Roman"/>
          <w:color w:val="222222"/>
          <w:sz w:val="22"/>
          <w:szCs w:val="22"/>
        </w:rPr>
        <w:t>Au cours de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la saison 2016/17, il est membre de l’Opera Studio de l’Opéra de Stuttgart, et continue de se perfectionner avec Robert Dean à Londres.</w:t>
      </w:r>
    </w:p>
    <w:p w14:paraId="2B66E1E4" w14:textId="2D33EB47" w:rsidR="004310C0" w:rsidRDefault="004310C0" w:rsidP="00A31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Lauréat d’une bourse Next Generation </w:t>
      </w:r>
      <w:r w:rsidR="00A310B1">
        <w:rPr>
          <w:rFonts w:ascii="Times New Roman" w:hAnsi="Times New Roman" w:cs="Times New Roman"/>
          <w:color w:val="222222"/>
          <w:sz w:val="22"/>
          <w:szCs w:val="22"/>
        </w:rPr>
        <w:t>attribuée par le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Arts Council of Ireland, Padraic Rowan a récemment remporté le Premier Prix du Concours international de Chant lyrique Les Azuriales (France), la bourse Bernadette Greevy 2016 ainsi que la bourse Jim McNaughton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/TileStyle lors des 25</w:t>
      </w:r>
      <w:r w:rsidRPr="004310C0"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e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Allianz Business to Arts Awards à Dublin. Membre du programme Jerwood Young Artist au festival de Glyndebourne 2014, il fait ses débuts au Wigmore Hall en novembre 2015 </w:t>
      </w:r>
      <w:r w:rsidR="00A310B1">
        <w:rPr>
          <w:rFonts w:ascii="Times New Roman" w:hAnsi="Times New Roman" w:cs="Times New Roman"/>
          <w:color w:val="222222"/>
          <w:sz w:val="22"/>
          <w:szCs w:val="22"/>
        </w:rPr>
        <w:t>en tant que finaliste des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Maureen Lehane Vocal Awards. </w:t>
      </w:r>
      <w:r w:rsidR="00A310B1">
        <w:rPr>
          <w:rFonts w:ascii="Times New Roman" w:hAnsi="Times New Roman" w:cs="Times New Roman"/>
          <w:color w:val="222222"/>
          <w:sz w:val="22"/>
          <w:szCs w:val="22"/>
        </w:rPr>
        <w:t>Il compte en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2012 </w:t>
      </w:r>
      <w:r w:rsidR="00A310B1">
        <w:rPr>
          <w:rFonts w:ascii="Times New Roman" w:hAnsi="Times New Roman" w:cs="Times New Roman"/>
          <w:color w:val="222222"/>
          <w:sz w:val="22"/>
          <w:szCs w:val="22"/>
        </w:rPr>
        <w:t>parmi les élèves du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Opera Theatre</w:t>
      </w:r>
    </w:p>
    <w:p w14:paraId="24F4C078" w14:textId="77777777" w:rsidR="004310C0" w:rsidRDefault="004310C0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Company Young Associate Artists’ Programme.</w:t>
      </w:r>
    </w:p>
    <w:p w14:paraId="7152C667" w14:textId="1183BD1E" w:rsidR="004310C0" w:rsidRDefault="00A310B1" w:rsidP="0043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Parmi ses récents engagements en concert et sur la scène lyrique, citons :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Fü</w:t>
      </w:r>
      <w:r>
        <w:rPr>
          <w:rFonts w:ascii="Times New Roman" w:hAnsi="Times New Roman" w:cs="Times New Roman"/>
          <w:color w:val="222222"/>
          <w:sz w:val="22"/>
          <w:szCs w:val="22"/>
        </w:rPr>
        <w:t>nfte Jude (</w:t>
      </w:r>
      <w:r w:rsidR="004310C0" w:rsidRPr="00A310B1">
        <w:rPr>
          <w:rFonts w:ascii="Times New Roman" w:hAnsi="Times New Roman" w:cs="Times New Roman"/>
          <w:i/>
          <w:color w:val="222222"/>
          <w:sz w:val="22"/>
          <w:szCs w:val="22"/>
        </w:rPr>
        <w:t>Salome</w:t>
      </w:r>
      <w:r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, Il gran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Sacerdote (</w:t>
      </w:r>
      <w:r w:rsidR="004310C0" w:rsidRPr="00A310B1">
        <w:rPr>
          <w:rFonts w:ascii="Times New Roman" w:hAnsi="Times New Roman" w:cs="Times New Roman"/>
          <w:i/>
          <w:color w:val="222222"/>
          <w:sz w:val="22"/>
          <w:szCs w:val="22"/>
        </w:rPr>
        <w:t>Nabucco</w:t>
      </w:r>
      <w:r>
        <w:rPr>
          <w:rFonts w:ascii="Times New Roman" w:hAnsi="Times New Roman" w:cs="Times New Roman"/>
          <w:color w:val="222222"/>
          <w:sz w:val="22"/>
          <w:szCs w:val="22"/>
        </w:rPr>
        <w:t>), Masetto (</w:t>
      </w:r>
      <w:r w:rsidR="004310C0" w:rsidRPr="00A310B1">
        <w:rPr>
          <w:rFonts w:ascii="Times New Roman" w:hAnsi="Times New Roman" w:cs="Times New Roman"/>
          <w:i/>
          <w:color w:val="222222"/>
          <w:sz w:val="22"/>
          <w:szCs w:val="22"/>
        </w:rPr>
        <w:t>Don Giovanni</w:t>
      </w:r>
      <w:r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et Il Conte di Ceprano (</w:t>
      </w:r>
      <w:r w:rsidR="004310C0" w:rsidRPr="00A310B1">
        <w:rPr>
          <w:rFonts w:ascii="Times New Roman" w:hAnsi="Times New Roman" w:cs="Times New Roman"/>
          <w:i/>
          <w:color w:val="222222"/>
          <w:sz w:val="22"/>
          <w:szCs w:val="22"/>
        </w:rPr>
        <w:t>Rigoletto</w:t>
      </w:r>
      <w:r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à l’Opéra de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Stuttgart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la partie de basse soliste du </w:t>
      </w:r>
      <w:r>
        <w:rPr>
          <w:rFonts w:ascii="Times New Roman" w:hAnsi="Times New Roman" w:cs="Times New Roman"/>
          <w:i/>
          <w:color w:val="222222"/>
          <w:sz w:val="22"/>
          <w:szCs w:val="22"/>
        </w:rPr>
        <w:t>Messie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à la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Staatskapelle Halle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Colline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8945E6">
        <w:rPr>
          <w:rFonts w:ascii="Times New Roman" w:hAnsi="Times New Roman" w:cs="Times New Roman"/>
          <w:i/>
          <w:color w:val="222222"/>
          <w:sz w:val="22"/>
          <w:szCs w:val="22"/>
        </w:rPr>
        <w:t>La B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ohème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) avec la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Opera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Theatre Company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Mandarin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Turandot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et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le Cinquième Soldat (</w:t>
      </w:r>
      <w:r w:rsidR="00490C47" w:rsidRPr="00A310B1">
        <w:rPr>
          <w:rFonts w:ascii="Times New Roman" w:hAnsi="Times New Roman" w:cs="Times New Roman"/>
          <w:i/>
          <w:color w:val="222222"/>
          <w:sz w:val="22"/>
          <w:szCs w:val="22"/>
        </w:rPr>
        <w:t>Salome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) avec le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Northern Ireland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Opera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Lesbo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Agrippina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 avec le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Irish Youth Opera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la résidence Handel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de l’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Académie du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Festival d'Aix-en-Provence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la partie de basse soliste de la </w:t>
      </w:r>
      <w:r w:rsidR="00490C47">
        <w:rPr>
          <w:rFonts w:ascii="Times New Roman" w:hAnsi="Times New Roman" w:cs="Times New Roman"/>
          <w:i/>
          <w:color w:val="222222"/>
          <w:sz w:val="22"/>
          <w:szCs w:val="22"/>
        </w:rPr>
        <w:t>Passion selon St Matthieu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avec le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RTÉ National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Symphony Orchestra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Dottore Grenvil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(</w:t>
      </w:r>
      <w:r w:rsidR="00490C47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La T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raviata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en doublure 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>avec le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Glyndebourne Touring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Opera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L'Autre Officier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Thérèse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 et The Regent (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The Sleeping Queen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au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Wexford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Festival Opera ;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Sailor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4310C0" w:rsidRPr="00490C47">
        <w:rPr>
          <w:rFonts w:ascii="Times New Roman" w:hAnsi="Times New Roman" w:cs="Times New Roman"/>
          <w:i/>
          <w:color w:val="222222"/>
          <w:sz w:val="22"/>
          <w:szCs w:val="22"/>
        </w:rPr>
        <w:t>Billy Budd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)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au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Glyndebourne Festival Opera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et à la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 xml:space="preserve"> Brooklyn</w:t>
      </w:r>
      <w:r w:rsidR="008945E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Academy of Music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14:paraId="0F924FFD" w14:textId="77777777" w:rsidR="00916F75" w:rsidRPr="00490C47" w:rsidRDefault="0048648A" w:rsidP="00490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En 2017,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>Padraic Rowan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est sélectionné pour participer à la 8</w:t>
      </w:r>
      <w:r w:rsidRPr="0048648A"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ème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édition du Jardin des Voix, l’académie pour jeunes chanteurs des Arts Florissants, avec laquelle il se produira en tournée internationale dès la saison prochaine. Il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 reviendra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également </w:t>
      </w:r>
      <w:r w:rsidR="00490C47">
        <w:rPr>
          <w:rFonts w:ascii="Times New Roman" w:hAnsi="Times New Roman" w:cs="Times New Roman"/>
          <w:color w:val="222222"/>
          <w:sz w:val="22"/>
          <w:szCs w:val="22"/>
        </w:rPr>
        <w:t xml:space="preserve">sur la scène de l’Opéra de Stuttgart comme invité au cours de la saison </w:t>
      </w:r>
      <w:r w:rsidR="004310C0">
        <w:rPr>
          <w:rFonts w:ascii="Times New Roman" w:hAnsi="Times New Roman" w:cs="Times New Roman"/>
          <w:color w:val="222222"/>
          <w:sz w:val="22"/>
          <w:szCs w:val="22"/>
        </w:rPr>
        <w:t>2017/2018.</w:t>
      </w:r>
    </w:p>
    <w:sectPr w:rsidR="00916F75" w:rsidRPr="00490C47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0"/>
    <w:rsid w:val="004310C0"/>
    <w:rsid w:val="0048648A"/>
    <w:rsid w:val="00490C47"/>
    <w:rsid w:val="006C3E77"/>
    <w:rsid w:val="008945E6"/>
    <w:rsid w:val="00916F75"/>
    <w:rsid w:val="00A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30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1856</Characters>
  <Application>Microsoft Macintosh Word</Application>
  <DocSecurity>0</DocSecurity>
  <Lines>15</Lines>
  <Paragraphs>4</Paragraphs>
  <ScaleCrop>false</ScaleCrop>
  <Company>Les Arts Florissants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4</cp:revision>
  <dcterms:created xsi:type="dcterms:W3CDTF">2017-04-27T15:36:00Z</dcterms:created>
  <dcterms:modified xsi:type="dcterms:W3CDTF">2017-11-20T09:20:00Z</dcterms:modified>
</cp:coreProperties>
</file>